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C49C" w14:textId="128B4789" w:rsidR="002D115C" w:rsidRPr="0054683D" w:rsidRDefault="00F73F06" w:rsidP="002D115C">
      <w:pPr>
        <w:tabs>
          <w:tab w:val="center" w:pos="4680"/>
        </w:tabs>
        <w:outlineLvl w:val="0"/>
        <w:rPr>
          <w:rFonts w:eastAsia="Times New Roman" w:cstheme="minorHAnsi"/>
          <w:b/>
          <w:bCs/>
          <w:color w:val="190129"/>
          <w:spacing w:val="-7"/>
          <w:kern w:val="36"/>
          <w:sz w:val="48"/>
          <w:szCs w:val="48"/>
        </w:rPr>
      </w:pPr>
      <w:r>
        <w:rPr>
          <w:rFonts w:eastAsia="Times New Roman" w:cstheme="minorHAnsi"/>
          <w:b/>
          <w:bCs/>
          <w:noProof/>
          <w:color w:val="190129"/>
          <w:spacing w:val="-7"/>
          <w:kern w:val="36"/>
          <w:sz w:val="48"/>
          <w:szCs w:val="48"/>
        </w:rPr>
        <w:drawing>
          <wp:anchor distT="0" distB="0" distL="114300" distR="114300" simplePos="0" relativeHeight="251658240" behindDoc="0" locked="0" layoutInCell="1" allowOverlap="1" wp14:anchorId="45E7D720" wp14:editId="0443FFBB">
            <wp:simplePos x="0" y="0"/>
            <wp:positionH relativeFrom="margin">
              <wp:align>right</wp:align>
            </wp:positionH>
            <wp:positionV relativeFrom="margin">
              <wp:align>top</wp:align>
            </wp:positionV>
            <wp:extent cx="2777490" cy="1003300"/>
            <wp:effectExtent l="0" t="0" r="3810" b="6350"/>
            <wp:wrapSquare wrapText="bothSides"/>
            <wp:docPr id="14997173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17322"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77490" cy="1003300"/>
                    </a:xfrm>
                    <a:prstGeom prst="rect">
                      <a:avLst/>
                    </a:prstGeom>
                  </pic:spPr>
                </pic:pic>
              </a:graphicData>
            </a:graphic>
            <wp14:sizeRelH relativeFrom="margin">
              <wp14:pctWidth>0</wp14:pctWidth>
            </wp14:sizeRelH>
            <wp14:sizeRelV relativeFrom="margin">
              <wp14:pctHeight>0</wp14:pctHeight>
            </wp14:sizeRelV>
          </wp:anchor>
        </w:drawing>
      </w:r>
      <w:r w:rsidR="002D115C" w:rsidRPr="0054683D">
        <w:rPr>
          <w:rFonts w:eastAsia="Times New Roman" w:cstheme="minorHAnsi"/>
          <w:b/>
          <w:bCs/>
          <w:color w:val="190129"/>
          <w:spacing w:val="-7"/>
          <w:kern w:val="36"/>
          <w:sz w:val="48"/>
          <w:szCs w:val="48"/>
        </w:rPr>
        <w:t xml:space="preserve">Gastroesophageal </w:t>
      </w:r>
    </w:p>
    <w:p w14:paraId="19E079AE" w14:textId="0F5972DF" w:rsidR="002D115C" w:rsidRPr="0054683D" w:rsidRDefault="002D115C" w:rsidP="002D115C">
      <w:pPr>
        <w:tabs>
          <w:tab w:val="center" w:pos="4680"/>
        </w:tabs>
        <w:outlineLvl w:val="0"/>
        <w:rPr>
          <w:rFonts w:eastAsia="Times New Roman" w:cstheme="minorHAnsi"/>
          <w:b/>
          <w:bCs/>
          <w:color w:val="190129"/>
          <w:spacing w:val="-7"/>
          <w:kern w:val="36"/>
          <w:sz w:val="48"/>
          <w:szCs w:val="48"/>
        </w:rPr>
      </w:pPr>
      <w:r w:rsidRPr="0054683D">
        <w:rPr>
          <w:rFonts w:eastAsia="Times New Roman" w:cstheme="minorHAnsi"/>
          <w:b/>
          <w:bCs/>
          <w:color w:val="190129"/>
          <w:spacing w:val="-7"/>
          <w:kern w:val="36"/>
          <w:sz w:val="48"/>
          <w:szCs w:val="48"/>
        </w:rPr>
        <w:t xml:space="preserve">Reflux Disease (GERD) </w:t>
      </w:r>
    </w:p>
    <w:p w14:paraId="53A8B5FE" w14:textId="77777777" w:rsidR="002D115C" w:rsidRPr="0054683D" w:rsidRDefault="002D115C" w:rsidP="002D115C">
      <w:pPr>
        <w:tabs>
          <w:tab w:val="center" w:pos="4680"/>
        </w:tabs>
        <w:outlineLvl w:val="0"/>
        <w:rPr>
          <w:rFonts w:eastAsia="Times New Roman" w:cstheme="minorHAnsi"/>
          <w:b/>
          <w:bCs/>
          <w:color w:val="190129"/>
          <w:spacing w:val="-7"/>
          <w:kern w:val="36"/>
          <w:sz w:val="48"/>
          <w:szCs w:val="48"/>
        </w:rPr>
      </w:pPr>
      <w:r w:rsidRPr="0054683D">
        <w:rPr>
          <w:rFonts w:eastAsia="Times New Roman" w:cstheme="minorHAnsi"/>
          <w:b/>
          <w:bCs/>
          <w:color w:val="190129"/>
          <w:spacing w:val="-7"/>
          <w:kern w:val="36"/>
          <w:sz w:val="48"/>
          <w:szCs w:val="48"/>
        </w:rPr>
        <w:t xml:space="preserve">+/- Hiatal Hernia </w:t>
      </w:r>
    </w:p>
    <w:p w14:paraId="0A5AAA71" w14:textId="77777777" w:rsidR="002D115C" w:rsidRPr="0054683D" w:rsidRDefault="002D115C" w:rsidP="002D115C">
      <w:pPr>
        <w:tabs>
          <w:tab w:val="center" w:pos="4680"/>
        </w:tabs>
        <w:outlineLvl w:val="0"/>
        <w:rPr>
          <w:rFonts w:eastAsia="Times New Roman" w:cstheme="minorHAnsi"/>
          <w:b/>
          <w:bCs/>
          <w:color w:val="190129"/>
          <w:spacing w:val="-7"/>
          <w:kern w:val="36"/>
          <w:sz w:val="48"/>
          <w:szCs w:val="48"/>
        </w:rPr>
      </w:pPr>
    </w:p>
    <w:p w14:paraId="53496A5F" w14:textId="77777777" w:rsidR="002D115C" w:rsidRPr="0054683D" w:rsidRDefault="002D115C" w:rsidP="002D115C">
      <w:pPr>
        <w:tabs>
          <w:tab w:val="center" w:pos="4680"/>
        </w:tabs>
        <w:outlineLvl w:val="0"/>
        <w:rPr>
          <w:rFonts w:eastAsia="Times New Roman" w:cstheme="minorHAnsi"/>
          <w:b/>
          <w:bCs/>
          <w:color w:val="190129"/>
          <w:spacing w:val="-7"/>
          <w:kern w:val="36"/>
          <w:sz w:val="48"/>
          <w:szCs w:val="48"/>
        </w:rPr>
      </w:pPr>
      <w:r w:rsidRPr="0054683D">
        <w:rPr>
          <w:rFonts w:eastAsia="Times New Roman" w:cstheme="minorHAnsi"/>
          <w:b/>
          <w:bCs/>
          <w:color w:val="190129"/>
          <w:spacing w:val="-7"/>
          <w:kern w:val="36"/>
          <w:sz w:val="48"/>
          <w:szCs w:val="48"/>
        </w:rPr>
        <w:t>Lifestyle &amp; Dietary Treatments</w:t>
      </w:r>
    </w:p>
    <w:p w14:paraId="428296A1" w14:textId="77777777" w:rsidR="002D115C" w:rsidRDefault="002D115C" w:rsidP="002D115C">
      <w:pPr>
        <w:tabs>
          <w:tab w:val="center" w:pos="4680"/>
        </w:tabs>
        <w:outlineLvl w:val="0"/>
        <w:rPr>
          <w:rFonts w:ascii="Arial" w:eastAsia="Times New Roman" w:hAnsi="Arial" w:cs="Arial"/>
          <w:bCs/>
          <w:color w:val="190129"/>
          <w:spacing w:val="-7"/>
          <w:kern w:val="36"/>
          <w:sz w:val="22"/>
          <w:szCs w:val="48"/>
        </w:rPr>
      </w:pPr>
    </w:p>
    <w:p w14:paraId="26D96958" w14:textId="77777777" w:rsidR="002D115C" w:rsidRPr="0054683D" w:rsidRDefault="002D115C" w:rsidP="002D115C">
      <w:pPr>
        <w:tabs>
          <w:tab w:val="center" w:pos="4680"/>
        </w:tabs>
        <w:outlineLvl w:val="0"/>
        <w:rPr>
          <w:rFonts w:eastAsia="Times New Roman" w:cstheme="minorHAnsi"/>
          <w:bCs/>
          <w:color w:val="190129"/>
          <w:spacing w:val="-7"/>
          <w:kern w:val="36"/>
          <w:szCs w:val="48"/>
        </w:rPr>
      </w:pPr>
      <w:r w:rsidRPr="0054683D">
        <w:rPr>
          <w:rFonts w:eastAsia="Times New Roman" w:cstheme="minorHAnsi"/>
          <w:bCs/>
          <w:color w:val="190129"/>
          <w:spacing w:val="-7"/>
          <w:kern w:val="36"/>
          <w:szCs w:val="48"/>
        </w:rPr>
        <w:t xml:space="preserve">The goal of treatment of GERD is to reduce reflux and prevent damage to the esophagus caused by acid coming back out of the stomach.   Usually a combination of lifestyle/dietary changes and medication (proton pump inhibitors such as Pantoprazole) which decrease the amount of acid made by the stomach, are successful in eliminating the pain and symptoms caused by GERD.  </w:t>
      </w:r>
    </w:p>
    <w:p w14:paraId="7DAB1A0D" w14:textId="77777777" w:rsidR="002D115C" w:rsidRPr="0054683D" w:rsidRDefault="002D115C" w:rsidP="002D115C">
      <w:pPr>
        <w:tabs>
          <w:tab w:val="center" w:pos="4680"/>
        </w:tabs>
        <w:outlineLvl w:val="0"/>
        <w:rPr>
          <w:rFonts w:eastAsia="Times New Roman" w:cstheme="minorHAnsi"/>
          <w:bCs/>
          <w:color w:val="190129"/>
          <w:spacing w:val="-7"/>
          <w:kern w:val="36"/>
          <w:szCs w:val="48"/>
        </w:rPr>
      </w:pPr>
    </w:p>
    <w:p w14:paraId="281350B2" w14:textId="77777777" w:rsidR="002D115C" w:rsidRPr="0054683D" w:rsidRDefault="002D115C" w:rsidP="002D115C">
      <w:pPr>
        <w:tabs>
          <w:tab w:val="center" w:pos="4680"/>
        </w:tabs>
        <w:outlineLvl w:val="0"/>
        <w:rPr>
          <w:rFonts w:eastAsia="Times New Roman" w:cstheme="minorHAnsi"/>
          <w:bCs/>
          <w:color w:val="190129"/>
          <w:spacing w:val="-7"/>
          <w:kern w:val="36"/>
          <w:szCs w:val="48"/>
        </w:rPr>
      </w:pPr>
      <w:r w:rsidRPr="0054683D">
        <w:rPr>
          <w:rFonts w:eastAsia="Times New Roman" w:cstheme="minorHAnsi"/>
          <w:bCs/>
          <w:color w:val="190129"/>
          <w:spacing w:val="-7"/>
          <w:kern w:val="36"/>
          <w:szCs w:val="48"/>
        </w:rPr>
        <w:t xml:space="preserve">We would recommend the following dietary and lifestyle changes: </w:t>
      </w:r>
    </w:p>
    <w:p w14:paraId="080B8CC4" w14:textId="77777777" w:rsidR="002D115C" w:rsidRPr="0054683D" w:rsidRDefault="002D115C" w:rsidP="002D115C">
      <w:pPr>
        <w:outlineLvl w:val="1"/>
        <w:rPr>
          <w:rFonts w:eastAsia="Times New Roman" w:cstheme="minorHAnsi"/>
          <w:b/>
          <w:bCs/>
          <w:color w:val="190129"/>
          <w:spacing w:val="-7"/>
          <w:sz w:val="36"/>
          <w:szCs w:val="36"/>
        </w:rPr>
      </w:pPr>
    </w:p>
    <w:p w14:paraId="3E23F559" w14:textId="77777777" w:rsidR="002D115C" w:rsidRPr="002D115C" w:rsidRDefault="002D115C" w:rsidP="002D115C">
      <w:pPr>
        <w:outlineLvl w:val="1"/>
        <w:rPr>
          <w:rFonts w:eastAsia="Times New Roman" w:cstheme="minorHAnsi"/>
          <w:b/>
          <w:bCs/>
          <w:color w:val="190129"/>
          <w:spacing w:val="-7"/>
          <w:sz w:val="36"/>
          <w:szCs w:val="36"/>
        </w:rPr>
      </w:pPr>
      <w:r w:rsidRPr="002D115C">
        <w:rPr>
          <w:rFonts w:eastAsia="Times New Roman" w:cstheme="minorHAnsi"/>
          <w:b/>
          <w:bCs/>
          <w:color w:val="190129"/>
          <w:spacing w:val="-7"/>
          <w:sz w:val="36"/>
          <w:szCs w:val="36"/>
        </w:rPr>
        <w:t>Dietary Changes</w:t>
      </w:r>
    </w:p>
    <w:p w14:paraId="04882F60" w14:textId="77777777" w:rsidR="002D115C" w:rsidRPr="0054683D" w:rsidRDefault="002D115C" w:rsidP="002D115C">
      <w:pPr>
        <w:spacing w:after="210"/>
        <w:rPr>
          <w:rFonts w:eastAsia="Times New Roman" w:cstheme="minorHAnsi"/>
          <w:color w:val="333333"/>
        </w:rPr>
      </w:pPr>
    </w:p>
    <w:p w14:paraId="778E39C2" w14:textId="77777777" w:rsidR="002D115C" w:rsidRPr="0054683D" w:rsidRDefault="002D115C" w:rsidP="002D115C">
      <w:pPr>
        <w:pStyle w:val="ListParagraph"/>
        <w:numPr>
          <w:ilvl w:val="0"/>
          <w:numId w:val="2"/>
        </w:numPr>
        <w:spacing w:after="210"/>
        <w:rPr>
          <w:rFonts w:eastAsia="Times New Roman" w:cstheme="minorHAnsi"/>
          <w:color w:val="333333"/>
        </w:rPr>
      </w:pPr>
      <w:r w:rsidRPr="0054683D">
        <w:rPr>
          <w:rFonts w:eastAsia="Times New Roman" w:cstheme="minorHAnsi"/>
          <w:color w:val="333333"/>
        </w:rPr>
        <w:t xml:space="preserve">Limit foods that set off reflux.  Common “trigger foods” differ from person to person, so we encourage using a food diary (tracking what you eat compared with your symptoms) to determine what the worst trigger are for you.   </w:t>
      </w:r>
      <w:r w:rsidR="0054683D">
        <w:rPr>
          <w:rFonts w:eastAsia="Times New Roman" w:cstheme="minorHAnsi"/>
          <w:color w:val="333333"/>
        </w:rPr>
        <w:t>The most</w:t>
      </w:r>
      <w:r w:rsidRPr="0054683D">
        <w:rPr>
          <w:rFonts w:eastAsia="Times New Roman" w:cstheme="minorHAnsi"/>
          <w:color w:val="333333"/>
        </w:rPr>
        <w:t xml:space="preserve"> common trigger foods are: </w:t>
      </w:r>
    </w:p>
    <w:p w14:paraId="264AB70C"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Chocolate </w:t>
      </w:r>
    </w:p>
    <w:p w14:paraId="1B5D0CAC"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Acidic foods: lemon, orange, tomato-based foods, orange juice </w:t>
      </w:r>
    </w:p>
    <w:p w14:paraId="5BBBD6A2"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Caffeine – we recommend limiting yourself to one caffeinated beverage per day </w:t>
      </w:r>
    </w:p>
    <w:p w14:paraId="5025EEE0"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Alcohol – limiting to 1 drink maximum per day, and ideally cutting it out </w:t>
      </w:r>
    </w:p>
    <w:p w14:paraId="5A49E209"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Fried foods </w:t>
      </w:r>
    </w:p>
    <w:p w14:paraId="5F716B3A"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Peppermint </w:t>
      </w:r>
    </w:p>
    <w:p w14:paraId="1D2B88DB"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Spicy foods </w:t>
      </w:r>
    </w:p>
    <w:p w14:paraId="2A2E0BE8" w14:textId="77777777" w:rsidR="002D115C" w:rsidRPr="0054683D" w:rsidRDefault="002D115C" w:rsidP="002D115C">
      <w:pPr>
        <w:pStyle w:val="ListParagraph"/>
        <w:numPr>
          <w:ilvl w:val="1"/>
          <w:numId w:val="2"/>
        </w:numPr>
        <w:spacing w:after="210"/>
        <w:rPr>
          <w:rFonts w:eastAsia="Times New Roman" w:cstheme="minorHAnsi"/>
          <w:color w:val="333333"/>
        </w:rPr>
      </w:pPr>
      <w:r w:rsidRPr="0054683D">
        <w:rPr>
          <w:rFonts w:eastAsia="Times New Roman" w:cstheme="minorHAnsi"/>
          <w:color w:val="333333"/>
        </w:rPr>
        <w:t xml:space="preserve">Carbonated beverages </w:t>
      </w:r>
    </w:p>
    <w:p w14:paraId="438B8EA9" w14:textId="77777777" w:rsidR="002D115C" w:rsidRPr="0054683D" w:rsidRDefault="002D115C" w:rsidP="002D115C">
      <w:pPr>
        <w:spacing w:after="210"/>
        <w:rPr>
          <w:rFonts w:eastAsia="Times New Roman" w:cstheme="minorHAnsi"/>
          <w:color w:val="333333"/>
        </w:rPr>
      </w:pPr>
      <w:r w:rsidRPr="0054683D">
        <w:rPr>
          <w:rFonts w:eastAsia="Times New Roman" w:cstheme="minorHAnsi"/>
          <w:b/>
          <w:bCs/>
          <w:color w:val="190129"/>
          <w:spacing w:val="-7"/>
          <w:sz w:val="36"/>
          <w:szCs w:val="36"/>
        </w:rPr>
        <w:t>Other Lifestyle Changes</w:t>
      </w:r>
    </w:p>
    <w:p w14:paraId="5BECB8E4" w14:textId="77777777" w:rsidR="002D115C" w:rsidRPr="002D115C" w:rsidRDefault="002D115C" w:rsidP="002D115C">
      <w:pPr>
        <w:spacing w:after="210"/>
        <w:rPr>
          <w:rFonts w:eastAsia="Times New Roman" w:cstheme="minorHAnsi"/>
          <w:color w:val="333333"/>
        </w:rPr>
      </w:pPr>
      <w:r w:rsidRPr="002D115C">
        <w:rPr>
          <w:rFonts w:eastAsia="Times New Roman" w:cstheme="minorHAnsi"/>
          <w:color w:val="333333"/>
        </w:rPr>
        <w:t xml:space="preserve">In addition to avoiding dietary triggers, </w:t>
      </w:r>
      <w:r w:rsidRPr="0054683D">
        <w:rPr>
          <w:rFonts w:eastAsia="Times New Roman" w:cstheme="minorHAnsi"/>
          <w:color w:val="333333"/>
        </w:rPr>
        <w:t xml:space="preserve">we recommend the following </w:t>
      </w:r>
      <w:r w:rsidRPr="002D115C">
        <w:rPr>
          <w:rFonts w:eastAsia="Times New Roman" w:cstheme="minorHAnsi"/>
          <w:color w:val="333333"/>
        </w:rPr>
        <w:t>lifestyle changes</w:t>
      </w:r>
      <w:r w:rsidRPr="0054683D">
        <w:rPr>
          <w:rFonts w:eastAsia="Times New Roman" w:cstheme="minorHAnsi"/>
          <w:color w:val="333333"/>
        </w:rPr>
        <w:t xml:space="preserve">: </w:t>
      </w:r>
    </w:p>
    <w:p w14:paraId="237DF851" w14:textId="77777777" w:rsidR="002D115C" w:rsidRPr="002D115C" w:rsidRDefault="002D115C" w:rsidP="002D115C">
      <w:pPr>
        <w:numPr>
          <w:ilvl w:val="0"/>
          <w:numId w:val="1"/>
        </w:numPr>
        <w:spacing w:before="100" w:beforeAutospacing="1" w:after="100" w:afterAutospacing="1"/>
        <w:rPr>
          <w:rFonts w:eastAsia="Times New Roman" w:cstheme="minorHAnsi"/>
          <w:color w:val="333333"/>
        </w:rPr>
      </w:pPr>
      <w:r w:rsidRPr="002D115C">
        <w:rPr>
          <w:rFonts w:eastAsia="Times New Roman" w:cstheme="minorHAnsi"/>
          <w:color w:val="333333"/>
        </w:rPr>
        <w:t>Avoid lying down for at least two hours after a meal or after drinking acidic beverages, like soda, or other caffeinated beverages. This can help to prevent stomach contents from flowing back into the esophagus</w:t>
      </w:r>
      <w:r w:rsidRPr="0054683D">
        <w:rPr>
          <w:rFonts w:eastAsia="Times New Roman" w:cstheme="minorHAnsi"/>
          <w:color w:val="333333"/>
        </w:rPr>
        <w:t xml:space="preserve"> due to gravity.  </w:t>
      </w:r>
      <w:r w:rsidR="0054683D">
        <w:rPr>
          <w:rFonts w:eastAsia="Times New Roman" w:cstheme="minorHAnsi"/>
          <w:color w:val="333333"/>
        </w:rPr>
        <w:t xml:space="preserve">In the evening, the best way to prevent nighttime </w:t>
      </w:r>
      <w:proofErr w:type="spellStart"/>
      <w:r w:rsidR="0054683D">
        <w:rPr>
          <w:rFonts w:eastAsia="Times New Roman" w:cstheme="minorHAnsi"/>
          <w:color w:val="333333"/>
        </w:rPr>
        <w:t>relflux</w:t>
      </w:r>
      <w:proofErr w:type="spellEnd"/>
      <w:r w:rsidR="0054683D">
        <w:rPr>
          <w:rFonts w:eastAsia="Times New Roman" w:cstheme="minorHAnsi"/>
          <w:color w:val="333333"/>
        </w:rPr>
        <w:t xml:space="preserve"> that wakes you up from sleep is to not eat or drink for 4 hours before going to bed.  </w:t>
      </w:r>
    </w:p>
    <w:p w14:paraId="32AC0E13" w14:textId="77777777" w:rsidR="002D115C" w:rsidRPr="002D115C" w:rsidRDefault="002D115C" w:rsidP="002D115C">
      <w:pPr>
        <w:numPr>
          <w:ilvl w:val="0"/>
          <w:numId w:val="1"/>
        </w:numPr>
        <w:spacing w:before="100" w:beforeAutospacing="1" w:after="100" w:afterAutospacing="1"/>
        <w:rPr>
          <w:rFonts w:eastAsia="Times New Roman" w:cstheme="minorHAnsi"/>
          <w:color w:val="333333"/>
        </w:rPr>
      </w:pPr>
      <w:r w:rsidRPr="002D115C">
        <w:rPr>
          <w:rFonts w:eastAsia="Times New Roman" w:cstheme="minorHAnsi"/>
          <w:color w:val="333333"/>
        </w:rPr>
        <w:lastRenderedPageBreak/>
        <w:t>Keep your head elevated while you sleep. Using an extra pillow or two can also help to prevent reflux</w:t>
      </w:r>
      <w:r w:rsidRPr="0054683D">
        <w:rPr>
          <w:rFonts w:eastAsia="Times New Roman" w:cstheme="minorHAnsi"/>
          <w:color w:val="333333"/>
        </w:rPr>
        <w:t xml:space="preserve"> for the same reasons.   </w:t>
      </w:r>
    </w:p>
    <w:p w14:paraId="0DA4AFCB" w14:textId="77777777" w:rsidR="002D115C" w:rsidRPr="002D115C" w:rsidRDefault="002D115C" w:rsidP="002D115C">
      <w:pPr>
        <w:numPr>
          <w:ilvl w:val="0"/>
          <w:numId w:val="1"/>
        </w:numPr>
        <w:spacing w:before="100" w:beforeAutospacing="1" w:after="100" w:afterAutospacing="1"/>
        <w:rPr>
          <w:rFonts w:eastAsia="Times New Roman" w:cstheme="minorHAnsi"/>
          <w:color w:val="333333"/>
        </w:rPr>
      </w:pPr>
      <w:r w:rsidRPr="002D115C">
        <w:rPr>
          <w:rFonts w:eastAsia="Times New Roman" w:cstheme="minorHAnsi"/>
          <w:color w:val="333333"/>
        </w:rPr>
        <w:t>Eat smaller and more frequent meals each day instead of a few large meals</w:t>
      </w:r>
      <w:r w:rsidRPr="0054683D">
        <w:rPr>
          <w:rFonts w:eastAsia="Times New Roman" w:cstheme="minorHAnsi"/>
          <w:color w:val="333333"/>
        </w:rPr>
        <w:t xml:space="preserve"> (6 small meals instead of 3 large ones)</w:t>
      </w:r>
      <w:r w:rsidRPr="002D115C">
        <w:rPr>
          <w:rFonts w:eastAsia="Times New Roman" w:cstheme="minorHAnsi"/>
          <w:color w:val="333333"/>
        </w:rPr>
        <w:t>. This promotes digestion and can aid in preventing heartburn</w:t>
      </w:r>
      <w:r w:rsidRPr="0054683D">
        <w:rPr>
          <w:rFonts w:eastAsia="Times New Roman" w:cstheme="minorHAnsi"/>
          <w:color w:val="333333"/>
        </w:rPr>
        <w:t xml:space="preserve"> because your stomach only empties at a certain rate and eating too much in one sitting promotes reflux if the stomach is too full</w:t>
      </w:r>
      <w:r w:rsidRPr="002D115C">
        <w:rPr>
          <w:rFonts w:eastAsia="Times New Roman" w:cstheme="minorHAnsi"/>
          <w:color w:val="333333"/>
        </w:rPr>
        <w:t>.</w:t>
      </w:r>
    </w:p>
    <w:p w14:paraId="01F8BDC4" w14:textId="77777777" w:rsidR="002D115C" w:rsidRPr="002D115C" w:rsidRDefault="002D115C" w:rsidP="002D115C">
      <w:pPr>
        <w:numPr>
          <w:ilvl w:val="0"/>
          <w:numId w:val="1"/>
        </w:numPr>
        <w:spacing w:before="100" w:beforeAutospacing="1" w:after="100" w:afterAutospacing="1"/>
        <w:rPr>
          <w:rFonts w:eastAsia="Times New Roman" w:cstheme="minorHAnsi"/>
          <w:color w:val="333333"/>
        </w:rPr>
      </w:pPr>
      <w:r w:rsidRPr="002D115C">
        <w:rPr>
          <w:rFonts w:eastAsia="Times New Roman" w:cstheme="minorHAnsi"/>
          <w:color w:val="333333"/>
        </w:rPr>
        <w:t>Wear loose-fitting clothes to ease pressure on the stomach, which can worsen heartburn and reflux.</w:t>
      </w:r>
    </w:p>
    <w:p w14:paraId="3E94B277" w14:textId="77777777" w:rsidR="002D115C" w:rsidRPr="002D115C" w:rsidRDefault="002D115C" w:rsidP="002D115C">
      <w:pPr>
        <w:numPr>
          <w:ilvl w:val="0"/>
          <w:numId w:val="1"/>
        </w:numPr>
        <w:spacing w:before="100" w:beforeAutospacing="1" w:after="100" w:afterAutospacing="1"/>
        <w:rPr>
          <w:rFonts w:eastAsia="Times New Roman" w:cstheme="minorHAnsi"/>
          <w:color w:val="333333"/>
        </w:rPr>
      </w:pPr>
      <w:r w:rsidRPr="002D115C">
        <w:rPr>
          <w:rFonts w:eastAsia="Times New Roman" w:cstheme="minorHAnsi"/>
          <w:color w:val="333333"/>
        </w:rPr>
        <w:t>Quit smoking. Smoking can increase the production of stomach acid and reduce the function of the lower esophageal sphincter, the muscle that keeps acid and other stomach content from re</w:t>
      </w:r>
      <w:r w:rsidR="003506DA" w:rsidRPr="0054683D">
        <w:rPr>
          <w:rFonts w:eastAsia="Times New Roman" w:cstheme="minorHAnsi"/>
          <w:color w:val="333333"/>
        </w:rPr>
        <w:t>-</w:t>
      </w:r>
      <w:r w:rsidRPr="002D115C">
        <w:rPr>
          <w:rFonts w:eastAsia="Times New Roman" w:cstheme="minorHAnsi"/>
          <w:color w:val="333333"/>
        </w:rPr>
        <w:t xml:space="preserve">entering the esophagus. Smoking can also decrease the amount of saliva, which neutralizes acid produced by the body. </w:t>
      </w:r>
      <w:r w:rsidR="003506DA" w:rsidRPr="0054683D">
        <w:rPr>
          <w:rFonts w:eastAsia="Times New Roman" w:cstheme="minorHAnsi"/>
          <w:color w:val="333333"/>
        </w:rPr>
        <w:t>See our smoking cessation resources to get you started, or speak to your family doctor for more information on stop smoking pharmaceutical aids.</w:t>
      </w:r>
    </w:p>
    <w:p w14:paraId="698F43CA" w14:textId="77777777" w:rsidR="002D115C" w:rsidRPr="0054683D" w:rsidRDefault="002D115C" w:rsidP="000B3543">
      <w:pPr>
        <w:numPr>
          <w:ilvl w:val="0"/>
          <w:numId w:val="1"/>
        </w:numPr>
        <w:spacing w:before="100" w:beforeAutospacing="1" w:after="100" w:afterAutospacing="1"/>
        <w:rPr>
          <w:rFonts w:cstheme="minorHAnsi"/>
        </w:rPr>
      </w:pPr>
      <w:r w:rsidRPr="002D115C">
        <w:rPr>
          <w:rFonts w:eastAsia="Times New Roman" w:cstheme="minorHAnsi"/>
          <w:color w:val="333333"/>
        </w:rPr>
        <w:t>Reduce excess weight around the midsection. This can ease pressure on the stomach. Such pressure can force some stomach contents back up the esophagus</w:t>
      </w:r>
      <w:r w:rsidR="003506DA" w:rsidRPr="0054683D">
        <w:rPr>
          <w:rFonts w:eastAsia="Times New Roman" w:cstheme="minorHAnsi"/>
          <w:color w:val="333333"/>
        </w:rPr>
        <w:t xml:space="preserve">.  </w:t>
      </w:r>
    </w:p>
    <w:p w14:paraId="382894F1" w14:textId="1716DF1A" w:rsidR="003506DA" w:rsidRPr="0054683D" w:rsidRDefault="003506DA" w:rsidP="003506DA">
      <w:pPr>
        <w:spacing w:before="100" w:beforeAutospacing="1" w:after="100" w:afterAutospacing="1"/>
        <w:rPr>
          <w:rFonts w:cstheme="minorHAnsi"/>
        </w:rPr>
      </w:pPr>
      <w:r w:rsidRPr="0054683D">
        <w:rPr>
          <w:rFonts w:cstheme="minorHAnsi"/>
        </w:rPr>
        <w:t xml:space="preserve">If these measures don’t work and you are on a proton pump inhibitor twice a day, we would recommend you have an endoscopy (camera test into the stomach) to guide next steps of treatment.   There is a surgery which is an option for some patients to help with their symptoms, but you would need a few tests to ensure </w:t>
      </w:r>
      <w:r w:rsidR="0054683D" w:rsidRPr="0054683D">
        <w:rPr>
          <w:rFonts w:cstheme="minorHAnsi"/>
        </w:rPr>
        <w:t xml:space="preserve">you are a good candidate before making a referral to a surgeon who specializes in anti-reflux surgery.  </w:t>
      </w:r>
    </w:p>
    <w:p w14:paraId="3DD8F93D" w14:textId="77777777" w:rsidR="00F73F06" w:rsidRDefault="0054683D" w:rsidP="003506DA">
      <w:pPr>
        <w:spacing w:before="100" w:beforeAutospacing="1" w:after="100" w:afterAutospacing="1"/>
        <w:rPr>
          <w:rFonts w:cstheme="minorHAnsi"/>
        </w:rPr>
      </w:pPr>
      <w:r w:rsidRPr="0054683D">
        <w:rPr>
          <w:rFonts w:cstheme="minorHAnsi"/>
        </w:rPr>
        <w:t xml:space="preserve">Please ask us for more information about this surgical option if it interests you. </w:t>
      </w:r>
    </w:p>
    <w:p w14:paraId="07E6C55C" w14:textId="40314962" w:rsidR="0054683D" w:rsidRDefault="0054683D" w:rsidP="003506DA">
      <w:pPr>
        <w:spacing w:before="100" w:beforeAutospacing="1" w:after="100" w:afterAutospacing="1"/>
        <w:rPr>
          <w:rFonts w:cstheme="minorHAnsi"/>
        </w:rPr>
      </w:pPr>
      <w:r w:rsidRPr="0054683D">
        <w:rPr>
          <w:rFonts w:cstheme="minorHAnsi"/>
        </w:rPr>
        <w:t xml:space="preserve">  </w:t>
      </w:r>
    </w:p>
    <w:p w14:paraId="7D8AEEE2" w14:textId="322A7435" w:rsidR="00F73F06" w:rsidRDefault="00F73F06" w:rsidP="00F73F06">
      <w:pPr>
        <w:rPr>
          <w:rFonts w:cstheme="minorHAnsi"/>
        </w:rPr>
      </w:pPr>
      <w:r>
        <w:rPr>
          <w:rFonts w:cstheme="minorHAnsi"/>
        </w:rPr>
        <w:t>Dr. Janelle Rekman MD FRCSC</w:t>
      </w:r>
    </w:p>
    <w:p w14:paraId="4DCD87FF" w14:textId="7B10612E" w:rsidR="00F73F06" w:rsidRPr="0054683D" w:rsidRDefault="00F73F06" w:rsidP="00F73F06">
      <w:pPr>
        <w:rPr>
          <w:rFonts w:cstheme="minorHAnsi"/>
        </w:rPr>
      </w:pPr>
      <w:r>
        <w:rPr>
          <w:rFonts w:cstheme="minorHAnsi"/>
        </w:rPr>
        <w:t xml:space="preserve">Chilliwack General Surgery </w:t>
      </w:r>
    </w:p>
    <w:sectPr w:rsidR="00F73F06" w:rsidRPr="0054683D" w:rsidSect="00344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6271C"/>
    <w:multiLevelType w:val="hybridMultilevel"/>
    <w:tmpl w:val="9932A476"/>
    <w:lvl w:ilvl="0" w:tplc="A60225B2">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C527D"/>
    <w:multiLevelType w:val="multilevel"/>
    <w:tmpl w:val="B17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551028">
    <w:abstractNumId w:val="1"/>
  </w:num>
  <w:num w:numId="2" w16cid:durableId="6437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C"/>
    <w:rsid w:val="002D115C"/>
    <w:rsid w:val="00344A69"/>
    <w:rsid w:val="003506DA"/>
    <w:rsid w:val="00431929"/>
    <w:rsid w:val="0054683D"/>
    <w:rsid w:val="00F73F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8302"/>
  <w15:chartTrackingRefBased/>
  <w15:docId w15:val="{8F480363-04C3-9043-9BC8-8F6E49CF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11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115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11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115C"/>
    <w:pPr>
      <w:spacing w:before="100" w:beforeAutospacing="1" w:after="100" w:afterAutospacing="1"/>
    </w:pPr>
    <w:rPr>
      <w:rFonts w:ascii="Times New Roman" w:eastAsia="Times New Roman" w:hAnsi="Times New Roman" w:cs="Times New Roman"/>
    </w:rPr>
  </w:style>
  <w:style w:type="paragraph" w:customStyle="1" w:styleId="bulleted-listitem">
    <w:name w:val="bulleted-list__item"/>
    <w:basedOn w:val="Normal"/>
    <w:rsid w:val="002D11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D115C"/>
    <w:rPr>
      <w:color w:val="0000FF"/>
      <w:u w:val="single"/>
    </w:rPr>
  </w:style>
  <w:style w:type="paragraph" w:styleId="ListParagraph">
    <w:name w:val="List Paragraph"/>
    <w:basedOn w:val="Normal"/>
    <w:uiPriority w:val="34"/>
    <w:qFormat/>
    <w:rsid w:val="002D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427414">
      <w:bodyDiv w:val="1"/>
      <w:marLeft w:val="0"/>
      <w:marRight w:val="0"/>
      <w:marTop w:val="0"/>
      <w:marBottom w:val="0"/>
      <w:divBdr>
        <w:top w:val="none" w:sz="0" w:space="0" w:color="auto"/>
        <w:left w:val="none" w:sz="0" w:space="0" w:color="auto"/>
        <w:bottom w:val="none" w:sz="0" w:space="0" w:color="auto"/>
        <w:right w:val="none" w:sz="0" w:space="0" w:color="auto"/>
      </w:divBdr>
      <w:divsChild>
        <w:div w:id="698629420">
          <w:marLeft w:val="0"/>
          <w:marRight w:val="0"/>
          <w:marTop w:val="0"/>
          <w:marBottom w:val="0"/>
          <w:divBdr>
            <w:top w:val="none" w:sz="0" w:space="0" w:color="auto"/>
            <w:left w:val="none" w:sz="0" w:space="0" w:color="auto"/>
            <w:bottom w:val="none" w:sz="0" w:space="0" w:color="auto"/>
            <w:right w:val="none" w:sz="0" w:space="0" w:color="auto"/>
          </w:divBdr>
        </w:div>
        <w:div w:id="1602446811">
          <w:marLeft w:val="0"/>
          <w:marRight w:val="420"/>
          <w:marTop w:val="0"/>
          <w:marBottom w:val="0"/>
          <w:divBdr>
            <w:top w:val="none" w:sz="0" w:space="0" w:color="auto"/>
            <w:left w:val="none" w:sz="0" w:space="0" w:color="auto"/>
            <w:bottom w:val="none" w:sz="0" w:space="0" w:color="auto"/>
            <w:right w:val="none" w:sz="0" w:space="0" w:color="auto"/>
          </w:divBdr>
        </w:div>
        <w:div w:id="726533978">
          <w:marLeft w:val="0"/>
          <w:marRight w:val="420"/>
          <w:marTop w:val="0"/>
          <w:marBottom w:val="0"/>
          <w:divBdr>
            <w:top w:val="none" w:sz="0" w:space="0" w:color="auto"/>
            <w:left w:val="none" w:sz="0" w:space="0" w:color="auto"/>
            <w:bottom w:val="none" w:sz="0" w:space="0" w:color="auto"/>
            <w:right w:val="none" w:sz="0" w:space="0" w:color="auto"/>
          </w:divBdr>
          <w:divsChild>
            <w:div w:id="421296966">
              <w:marLeft w:val="0"/>
              <w:marRight w:val="0"/>
              <w:marTop w:val="0"/>
              <w:marBottom w:val="0"/>
              <w:divBdr>
                <w:top w:val="none" w:sz="0" w:space="0" w:color="auto"/>
                <w:left w:val="none" w:sz="0" w:space="0" w:color="auto"/>
                <w:bottom w:val="none" w:sz="0" w:space="0" w:color="auto"/>
                <w:right w:val="none" w:sz="0" w:space="0" w:color="auto"/>
              </w:divBdr>
            </w:div>
            <w:div w:id="1461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Janelle Rekman</cp:lastModifiedBy>
  <cp:revision>2</cp:revision>
  <dcterms:created xsi:type="dcterms:W3CDTF">2024-06-10T14:56:00Z</dcterms:created>
  <dcterms:modified xsi:type="dcterms:W3CDTF">2024-06-10T14:56:00Z</dcterms:modified>
</cp:coreProperties>
</file>